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7F3A" w14:textId="77777777" w:rsidR="00CF306F" w:rsidRDefault="00CF306F">
      <w:pPr>
        <w:ind w:firstLine="270"/>
      </w:pPr>
    </w:p>
    <w:p w14:paraId="76B8B6BF" w14:textId="77777777" w:rsidR="00CF306F" w:rsidRDefault="00CF306F">
      <w:pPr>
        <w:ind w:firstLine="270"/>
      </w:pPr>
    </w:p>
    <w:p w14:paraId="2747C60F" w14:textId="77777777" w:rsidR="00CF306F" w:rsidRDefault="00000000">
      <w:pPr>
        <w:pStyle w:val="Title"/>
        <w:ind w:firstLine="270"/>
        <w:jc w:val="center"/>
        <w:rPr>
          <w:color w:val="25B2E8"/>
        </w:rPr>
      </w:pPr>
      <w:bookmarkStart w:id="0" w:name="_c1cturn59hz6" w:colFirst="0" w:colLast="0"/>
      <w:bookmarkEnd w:id="0"/>
      <w:r>
        <w:rPr>
          <w:color w:val="25B2E8"/>
        </w:rPr>
        <w:t>IPEd STUDENT PRIZE GUIDELINES 2026</w:t>
      </w:r>
    </w:p>
    <w:p w14:paraId="0785ECEB" w14:textId="77777777" w:rsidR="00CF306F" w:rsidRDefault="00CF306F">
      <w:pPr>
        <w:ind w:left="270"/>
      </w:pPr>
    </w:p>
    <w:p w14:paraId="37DEA114" w14:textId="77777777" w:rsidR="00CF306F" w:rsidRDefault="00000000">
      <w:pPr>
        <w:ind w:left="270"/>
      </w:pPr>
      <w:r>
        <w:t xml:space="preserve">The IPEd Student Prize acknowledges excellent work by a student of editing. The prize is open to any tertiary-level student enrolled in an editing or publishing program at a New Zealand or Australian tertiary institution. The prize is awarded annually for a piece of work submitted as part of the requirements for a tertiary-level qualification in editing, publishing, or another discipline with a focus on editing. </w:t>
      </w:r>
    </w:p>
    <w:p w14:paraId="72D64E76" w14:textId="77777777" w:rsidR="00CF306F" w:rsidRDefault="00CF306F">
      <w:pPr>
        <w:ind w:left="270"/>
      </w:pPr>
    </w:p>
    <w:p w14:paraId="228CE8AC" w14:textId="77777777" w:rsidR="00CF306F" w:rsidRDefault="00000000">
      <w:pPr>
        <w:ind w:left="270"/>
      </w:pPr>
      <w:r>
        <w:t xml:space="preserve">The Institute of Professional Editors Limited (IPEd) supports and fosters research in editing and publishing as part of its broader mission to enhance the profession of editing. The objective of the IPEd Student Prize is to support relevant student work and to foster relationships between the profession and educational institutions. </w:t>
      </w:r>
    </w:p>
    <w:p w14:paraId="12C6E63A" w14:textId="77777777" w:rsidR="00CF306F" w:rsidRDefault="00CF306F">
      <w:pPr>
        <w:ind w:left="270"/>
      </w:pPr>
    </w:p>
    <w:p w14:paraId="737B0D71" w14:textId="77777777" w:rsidR="00CF306F" w:rsidRDefault="00000000">
      <w:pPr>
        <w:pStyle w:val="Heading1"/>
        <w:ind w:left="270"/>
        <w:rPr>
          <w:color w:val="25B2E8"/>
        </w:rPr>
      </w:pPr>
      <w:bookmarkStart w:id="1" w:name="_o1dg4zwsz6ey" w:colFirst="0" w:colLast="0"/>
      <w:bookmarkEnd w:id="1"/>
      <w:r>
        <w:rPr>
          <w:color w:val="25B2E8"/>
        </w:rPr>
        <w:t xml:space="preserve">THE PRIZE </w:t>
      </w:r>
    </w:p>
    <w:p w14:paraId="52BFA81A" w14:textId="77777777" w:rsidR="00CF306F" w:rsidRDefault="00000000">
      <w:pPr>
        <w:ind w:firstLine="360"/>
      </w:pPr>
      <w:r>
        <w:t xml:space="preserve">The prize package consists of: </w:t>
      </w:r>
    </w:p>
    <w:p w14:paraId="1DA0D79F" w14:textId="77777777" w:rsidR="00CF306F" w:rsidRDefault="00000000">
      <w:pPr>
        <w:numPr>
          <w:ilvl w:val="0"/>
          <w:numId w:val="2"/>
        </w:numPr>
      </w:pPr>
      <w:r>
        <w:t>$500, payable via EFT in Australian dollars</w:t>
      </w:r>
    </w:p>
    <w:p w14:paraId="3E7CB100" w14:textId="77777777" w:rsidR="00CF306F" w:rsidRDefault="00000000">
      <w:pPr>
        <w:numPr>
          <w:ilvl w:val="0"/>
          <w:numId w:val="2"/>
        </w:numPr>
      </w:pPr>
      <w:r>
        <w:t xml:space="preserve">one year’s free IPEd membership (either associate or student) </w:t>
      </w:r>
    </w:p>
    <w:p w14:paraId="509F165B" w14:textId="77777777" w:rsidR="00CF306F" w:rsidRDefault="00000000">
      <w:pPr>
        <w:numPr>
          <w:ilvl w:val="0"/>
          <w:numId w:val="2"/>
        </w:numPr>
      </w:pPr>
      <w:r>
        <w:t>one dictionary of your choice from the IPEd list provided (either a one-year subscription or a printed copy)</w:t>
      </w:r>
    </w:p>
    <w:p w14:paraId="0229743C" w14:textId="77777777" w:rsidR="00CF306F" w:rsidRDefault="00000000">
      <w:pPr>
        <w:numPr>
          <w:ilvl w:val="0"/>
          <w:numId w:val="2"/>
        </w:numPr>
      </w:pPr>
      <w:r>
        <w:t xml:space="preserve">one style guide/manual (either a one-year subscription or a printed copy) or book of your choice from </w:t>
      </w:r>
      <w:proofErr w:type="spellStart"/>
      <w:r>
        <w:t>IPEd’s</w:t>
      </w:r>
      <w:proofErr w:type="spellEnd"/>
      <w:r>
        <w:t xml:space="preserve"> selected offerings</w:t>
      </w:r>
    </w:p>
    <w:p w14:paraId="0B5CC6BD" w14:textId="77777777" w:rsidR="00CF306F" w:rsidRDefault="00000000">
      <w:pPr>
        <w:numPr>
          <w:ilvl w:val="0"/>
          <w:numId w:val="2"/>
        </w:numPr>
      </w:pPr>
      <w:r>
        <w:t xml:space="preserve">one copy of </w:t>
      </w:r>
      <w:r>
        <w:rPr>
          <w:i/>
        </w:rPr>
        <w:t>The Editor’s Companion</w:t>
      </w:r>
      <w:r>
        <w:t>, by Janet Mackenzie DE</w:t>
      </w:r>
    </w:p>
    <w:p w14:paraId="01410932" w14:textId="77777777" w:rsidR="00CF306F" w:rsidRDefault="00000000">
      <w:pPr>
        <w:numPr>
          <w:ilvl w:val="0"/>
          <w:numId w:val="2"/>
        </w:numPr>
      </w:pPr>
      <w:r>
        <w:t xml:space="preserve">a two-day </w:t>
      </w:r>
      <w:r>
        <w:rPr>
          <w:color w:val="242424"/>
        </w:rPr>
        <w:t xml:space="preserve">online course from </w:t>
      </w:r>
      <w:proofErr w:type="spellStart"/>
      <w:r>
        <w:rPr>
          <w:color w:val="242424"/>
        </w:rPr>
        <w:t>Biotext</w:t>
      </w:r>
      <w:proofErr w:type="spellEnd"/>
      <w:r>
        <w:rPr>
          <w:color w:val="242424"/>
        </w:rPr>
        <w:t>, “Writing and editing complex content”, valued at $594</w:t>
      </w:r>
      <w:r>
        <w:t>.</w:t>
      </w:r>
    </w:p>
    <w:p w14:paraId="370A870A" w14:textId="77777777" w:rsidR="00CF306F" w:rsidRDefault="00CF306F"/>
    <w:p w14:paraId="29EB6AF2" w14:textId="77777777" w:rsidR="00CF306F" w:rsidRDefault="00000000">
      <w:pPr>
        <w:pStyle w:val="Heading1"/>
        <w:ind w:left="270"/>
        <w:rPr>
          <w:color w:val="25B2E8"/>
        </w:rPr>
      </w:pPr>
      <w:bookmarkStart w:id="2" w:name="_pklav9xggbi3" w:colFirst="0" w:colLast="0"/>
      <w:bookmarkEnd w:id="2"/>
      <w:r>
        <w:rPr>
          <w:color w:val="25B2E8"/>
        </w:rPr>
        <w:t xml:space="preserve">ENTRY CATEGORIES </w:t>
      </w:r>
    </w:p>
    <w:p w14:paraId="47729BEE" w14:textId="77777777" w:rsidR="00CF306F" w:rsidRDefault="00000000">
      <w:pPr>
        <w:ind w:left="270"/>
      </w:pPr>
      <w:r>
        <w:t xml:space="preserve">Entry is open for work completed as part of the student’s course that demonstrates editing skills or a project that reflects on issues relevant to the editing profession. </w:t>
      </w:r>
    </w:p>
    <w:p w14:paraId="12D4E762" w14:textId="77777777" w:rsidR="00CF306F" w:rsidRDefault="00CF306F">
      <w:pPr>
        <w:ind w:left="270"/>
      </w:pPr>
    </w:p>
    <w:p w14:paraId="0CBD5FFD" w14:textId="77777777" w:rsidR="00CF306F" w:rsidRDefault="00000000">
      <w:pPr>
        <w:ind w:left="270"/>
      </w:pPr>
      <w:r>
        <w:t xml:space="preserve">Entries could include: </w:t>
      </w:r>
    </w:p>
    <w:p w14:paraId="58182807" w14:textId="77777777" w:rsidR="00CF306F" w:rsidRDefault="00000000">
      <w:pPr>
        <w:numPr>
          <w:ilvl w:val="0"/>
          <w:numId w:val="1"/>
        </w:numPr>
      </w:pPr>
      <w:r>
        <w:lastRenderedPageBreak/>
        <w:t xml:space="preserve">edited manuscripts (structural or copy edits) for any type of publication (such as book chapters, articles, trade publications, blogs, websites or reports) </w:t>
      </w:r>
    </w:p>
    <w:p w14:paraId="31C47A72" w14:textId="77777777" w:rsidR="00CF306F" w:rsidRDefault="00000000">
      <w:pPr>
        <w:numPr>
          <w:ilvl w:val="0"/>
          <w:numId w:val="1"/>
        </w:numPr>
      </w:pPr>
      <w:r>
        <w:t xml:space="preserve">editing portfolios (such as a collection of shorter edited pieces) </w:t>
      </w:r>
    </w:p>
    <w:p w14:paraId="599A4273" w14:textId="77777777" w:rsidR="00CF306F" w:rsidRDefault="00000000">
      <w:pPr>
        <w:numPr>
          <w:ilvl w:val="0"/>
          <w:numId w:val="1"/>
        </w:numPr>
      </w:pPr>
      <w:r>
        <w:t xml:space="preserve">publishers’ reports or manuscript assessments </w:t>
      </w:r>
    </w:p>
    <w:p w14:paraId="0DF42A38" w14:textId="77777777" w:rsidR="00CF306F" w:rsidRDefault="00000000">
      <w:pPr>
        <w:numPr>
          <w:ilvl w:val="0"/>
          <w:numId w:val="1"/>
        </w:numPr>
      </w:pPr>
      <w:r>
        <w:t xml:space="preserve">academic essays and research papers focused on issues relevant to the editing profession </w:t>
      </w:r>
    </w:p>
    <w:p w14:paraId="6B046428" w14:textId="77777777" w:rsidR="00CF306F" w:rsidRDefault="00000000">
      <w:pPr>
        <w:numPr>
          <w:ilvl w:val="0"/>
          <w:numId w:val="1"/>
        </w:numPr>
      </w:pPr>
      <w:r>
        <w:t xml:space="preserve">blog post or article for newspaper/trade publication/website, focused on issues relevant to the editing profession. </w:t>
      </w:r>
    </w:p>
    <w:p w14:paraId="22834D1E" w14:textId="77777777" w:rsidR="00CF306F" w:rsidRDefault="00CF306F">
      <w:pPr>
        <w:ind w:left="270"/>
      </w:pPr>
    </w:p>
    <w:p w14:paraId="223231AC" w14:textId="77777777" w:rsidR="00CF306F" w:rsidRDefault="00000000">
      <w:pPr>
        <w:ind w:left="270"/>
      </w:pPr>
      <w:r>
        <w:t xml:space="preserve">Students are advised to discuss with their course coordinator the suitability of their submission for the IPEd Prize. </w:t>
      </w:r>
    </w:p>
    <w:p w14:paraId="7AA848AE" w14:textId="77777777" w:rsidR="00CF306F" w:rsidRDefault="00CF306F">
      <w:pPr>
        <w:ind w:left="270"/>
      </w:pPr>
    </w:p>
    <w:p w14:paraId="24F93A11" w14:textId="77777777" w:rsidR="00CF306F" w:rsidRDefault="00000000">
      <w:pPr>
        <w:pStyle w:val="Heading1"/>
        <w:ind w:left="270"/>
        <w:rPr>
          <w:color w:val="25B2E8"/>
        </w:rPr>
      </w:pPr>
      <w:bookmarkStart w:id="3" w:name="_pj1awgfft6ik" w:colFirst="0" w:colLast="0"/>
      <w:bookmarkEnd w:id="3"/>
      <w:r>
        <w:rPr>
          <w:color w:val="25B2E8"/>
        </w:rPr>
        <w:t xml:space="preserve">CONDITIONS OF ENTRY </w:t>
      </w:r>
    </w:p>
    <w:p w14:paraId="08356596" w14:textId="77777777" w:rsidR="00CF306F" w:rsidRDefault="00000000">
      <w:pPr>
        <w:ind w:left="270"/>
      </w:pPr>
      <w:r>
        <w:t xml:space="preserve">The 2026 IPEd Student Prize is for work submitted for assessment in 2025. </w:t>
      </w:r>
    </w:p>
    <w:p w14:paraId="0386E2F1" w14:textId="77777777" w:rsidR="00CF306F" w:rsidRDefault="00000000">
      <w:pPr>
        <w:ind w:left="270"/>
      </w:pPr>
      <w:r>
        <w:t>The prize is open to individual students and teams if the work is the result of a collaborative team effort. Teams will need to decide on one team leader to administer their entry.</w:t>
      </w:r>
    </w:p>
    <w:p w14:paraId="68BCFAE9" w14:textId="77777777" w:rsidR="00CF306F" w:rsidRDefault="00CF306F">
      <w:pPr>
        <w:ind w:left="270"/>
      </w:pPr>
    </w:p>
    <w:p w14:paraId="34F2A1CC" w14:textId="77777777" w:rsidR="00CF306F" w:rsidRDefault="00000000">
      <w:pPr>
        <w:ind w:left="270"/>
      </w:pPr>
      <w:r>
        <w:t xml:space="preserve">Submissions must represent the student’s (or team’s) original work. Examples of edited work should clearly show the original work and the proposed edits. </w:t>
      </w:r>
    </w:p>
    <w:p w14:paraId="5B35F130" w14:textId="77777777" w:rsidR="00CF306F" w:rsidRDefault="00CF306F">
      <w:pPr>
        <w:ind w:left="270"/>
      </w:pPr>
    </w:p>
    <w:p w14:paraId="3F72B5B9" w14:textId="77777777" w:rsidR="00CF306F" w:rsidRDefault="00000000">
      <w:pPr>
        <w:ind w:left="270"/>
      </w:pPr>
      <w:r>
        <w:t xml:space="preserve">Student (or team) entries must have sought and received permissions for all copyright material. One submission per student or team is allowed. </w:t>
      </w:r>
    </w:p>
    <w:p w14:paraId="2EB25AA4" w14:textId="77777777" w:rsidR="00CF306F" w:rsidRDefault="00CF306F">
      <w:pPr>
        <w:ind w:left="270"/>
      </w:pPr>
    </w:p>
    <w:p w14:paraId="0B4C16A7" w14:textId="77777777" w:rsidR="00CF306F" w:rsidRDefault="00000000">
      <w:pPr>
        <w:ind w:left="270"/>
      </w:pPr>
      <w:r>
        <w:t xml:space="preserve">The winning entry may be published on </w:t>
      </w:r>
      <w:proofErr w:type="spellStart"/>
      <w:r>
        <w:t>IPEd’s</w:t>
      </w:r>
      <w:proofErr w:type="spellEnd"/>
      <w:r>
        <w:t xml:space="preserve"> website and included in the next IPEd Editors Conference delegate satchel. (It may be edited for this purpose. If it is, </w:t>
      </w:r>
      <w:hyperlink r:id="rId7">
        <w:proofErr w:type="spellStart"/>
        <w:r>
          <w:rPr>
            <w:color w:val="1155CC"/>
            <w:u w:val="single"/>
          </w:rPr>
          <w:t>IPEd’s</w:t>
        </w:r>
        <w:proofErr w:type="spellEnd"/>
        <w:r>
          <w:rPr>
            <w:color w:val="1155CC"/>
            <w:u w:val="single"/>
          </w:rPr>
          <w:t xml:space="preserve"> principles for editing these</w:t>
        </w:r>
      </w:hyperlink>
      <w:hyperlink r:id="rId8">
        <w:r>
          <w:rPr>
            <w:color w:val="1155CC"/>
            <w:u w:val="single"/>
          </w:rPr>
          <w:t>s</w:t>
        </w:r>
      </w:hyperlink>
      <w:r>
        <w:t xml:space="preserve"> will apply to the edit.) </w:t>
      </w:r>
    </w:p>
    <w:p w14:paraId="010DCCAE" w14:textId="77777777" w:rsidR="00CF306F" w:rsidRDefault="00CF306F">
      <w:pPr>
        <w:ind w:left="270"/>
      </w:pPr>
    </w:p>
    <w:p w14:paraId="0971D1AE" w14:textId="77777777" w:rsidR="00CF306F" w:rsidRDefault="00000000">
      <w:pPr>
        <w:pStyle w:val="Heading1"/>
        <w:ind w:left="270"/>
        <w:rPr>
          <w:color w:val="25B2E8"/>
        </w:rPr>
      </w:pPr>
      <w:bookmarkStart w:id="4" w:name="_eu404tgxd9ml" w:colFirst="0" w:colLast="0"/>
      <w:bookmarkEnd w:id="4"/>
      <w:r>
        <w:rPr>
          <w:color w:val="25B2E8"/>
        </w:rPr>
        <w:t xml:space="preserve">ENTRY MATERIALS </w:t>
      </w:r>
    </w:p>
    <w:p w14:paraId="6E85C8F7" w14:textId="77777777" w:rsidR="00CF306F" w:rsidRDefault="00000000">
      <w:pPr>
        <w:ind w:left="270"/>
      </w:pPr>
      <w:r>
        <w:t xml:space="preserve">1. Completed </w:t>
      </w:r>
      <w:hyperlink r:id="rId9">
        <w:r>
          <w:rPr>
            <w:color w:val="1155CC"/>
            <w:u w:val="single"/>
          </w:rPr>
          <w:t>entry form</w:t>
        </w:r>
      </w:hyperlink>
      <w:r>
        <w:t xml:space="preserve"> </w:t>
      </w:r>
    </w:p>
    <w:p w14:paraId="1D7B9F62" w14:textId="77777777" w:rsidR="00CF306F" w:rsidRDefault="00000000">
      <w:pPr>
        <w:ind w:left="270"/>
      </w:pPr>
      <w:r>
        <w:t xml:space="preserve">2. Student project (up to 3500 words); please submit an unmarked version of the project, without assessor’s feedback </w:t>
      </w:r>
    </w:p>
    <w:p w14:paraId="2A9E4732" w14:textId="77777777" w:rsidR="00CF306F" w:rsidRDefault="00000000">
      <w:pPr>
        <w:ind w:left="270"/>
      </w:pPr>
      <w:r>
        <w:t xml:space="preserve">3. Assessment instructions and grading criteria </w:t>
      </w:r>
    </w:p>
    <w:p w14:paraId="151E25C7" w14:textId="77777777" w:rsidR="00CF306F" w:rsidRDefault="00000000">
      <w:pPr>
        <w:ind w:left="270"/>
      </w:pPr>
      <w:r>
        <w:t xml:space="preserve">4. Any relevant supporting material (which could include URLs or EPUB files) </w:t>
      </w:r>
    </w:p>
    <w:p w14:paraId="409C0A40" w14:textId="77777777" w:rsidR="00CF306F" w:rsidRDefault="00CF306F">
      <w:pPr>
        <w:ind w:left="270"/>
      </w:pPr>
    </w:p>
    <w:p w14:paraId="3D42139D" w14:textId="77777777" w:rsidR="00CF306F" w:rsidRDefault="00000000">
      <w:pPr>
        <w:pStyle w:val="Heading1"/>
        <w:ind w:left="270"/>
        <w:rPr>
          <w:color w:val="25B2E8"/>
        </w:rPr>
      </w:pPr>
      <w:bookmarkStart w:id="5" w:name="_5kte123yydu8" w:colFirst="0" w:colLast="0"/>
      <w:bookmarkEnd w:id="5"/>
      <w:r>
        <w:rPr>
          <w:color w:val="25B2E8"/>
        </w:rPr>
        <w:t xml:space="preserve">SUBMISSION PROCESS </w:t>
      </w:r>
    </w:p>
    <w:p w14:paraId="2AF74A20" w14:textId="77777777" w:rsidR="00CF306F" w:rsidRDefault="00000000">
      <w:pPr>
        <w:ind w:left="270"/>
      </w:pPr>
      <w:r>
        <w:t xml:space="preserve">1. Create a PDF file that includes the entry form, student project, assessment instructions and grading criteria, plus any relevant supporting information using the file name (applicant's initials </w:t>
      </w:r>
      <w:proofErr w:type="gramStart"/>
      <w:r>
        <w:t xml:space="preserve">and  </w:t>
      </w:r>
      <w:proofErr w:type="spellStart"/>
      <w:r>
        <w:t>surname</w:t>
      </w:r>
      <w:proofErr w:type="gramEnd"/>
      <w:r>
        <w:t>_IPED</w:t>
      </w:r>
      <w:proofErr w:type="spellEnd"/>
      <w:r>
        <w:t xml:space="preserve"> Student Prize_2026). </w:t>
      </w:r>
    </w:p>
    <w:p w14:paraId="6BE36A2A" w14:textId="77777777" w:rsidR="00CF306F" w:rsidRDefault="00CF306F">
      <w:pPr>
        <w:ind w:left="270"/>
      </w:pPr>
    </w:p>
    <w:p w14:paraId="0E6CC479" w14:textId="77777777" w:rsidR="00CF306F" w:rsidRDefault="00000000">
      <w:pPr>
        <w:ind w:left="270"/>
      </w:pPr>
      <w:r>
        <w:lastRenderedPageBreak/>
        <w:t xml:space="preserve">2. Email entry to </w:t>
      </w:r>
      <w:hyperlink r:id="rId10">
        <w:r>
          <w:rPr>
            <w:color w:val="1155CC"/>
            <w:u w:val="single"/>
          </w:rPr>
          <w:t>secretary@iped-editors.org</w:t>
        </w:r>
      </w:hyperlink>
      <w:r>
        <w:t xml:space="preserve"> by 5 pm AEST / 7 pm NZST (6 pm AEDT / 8 pm NZDT) Monday, 10 November 2025. </w:t>
      </w:r>
    </w:p>
    <w:p w14:paraId="7DBA0921" w14:textId="77777777" w:rsidR="00CF306F" w:rsidRDefault="00CF306F"/>
    <w:p w14:paraId="64FD3983" w14:textId="77777777" w:rsidR="00CF306F" w:rsidRDefault="00000000">
      <w:pPr>
        <w:pStyle w:val="Heading1"/>
        <w:ind w:left="270"/>
        <w:rPr>
          <w:color w:val="25B2E8"/>
        </w:rPr>
      </w:pPr>
      <w:bookmarkStart w:id="6" w:name="_x5z4ona1sn6i" w:colFirst="0" w:colLast="0"/>
      <w:bookmarkEnd w:id="6"/>
      <w:r>
        <w:rPr>
          <w:color w:val="25B2E8"/>
        </w:rPr>
        <w:t xml:space="preserve">JUDGING CRITERIA </w:t>
      </w:r>
    </w:p>
    <w:p w14:paraId="6194409D" w14:textId="77777777" w:rsidR="00CF306F" w:rsidRDefault="00000000">
      <w:pPr>
        <w:ind w:left="270"/>
      </w:pPr>
      <w:r>
        <w:t xml:space="preserve">The submission should: </w:t>
      </w:r>
    </w:p>
    <w:p w14:paraId="0F7FA1B4" w14:textId="77777777" w:rsidR="00CF306F" w:rsidRDefault="00000000">
      <w:pPr>
        <w:numPr>
          <w:ilvl w:val="0"/>
          <w:numId w:val="3"/>
        </w:numPr>
      </w:pPr>
      <w:r>
        <w:t xml:space="preserve">contain original student work relating to editing and publishing or demonstrating editing skills </w:t>
      </w:r>
    </w:p>
    <w:p w14:paraId="2E6B21A0" w14:textId="77777777" w:rsidR="00CF306F" w:rsidRDefault="00000000">
      <w:pPr>
        <w:numPr>
          <w:ilvl w:val="0"/>
          <w:numId w:val="3"/>
        </w:numPr>
      </w:pPr>
      <w:r>
        <w:t xml:space="preserve">be an outstanding example of student work </w:t>
      </w:r>
    </w:p>
    <w:p w14:paraId="5EF5C98B" w14:textId="77777777" w:rsidR="00CF306F" w:rsidRDefault="00000000">
      <w:pPr>
        <w:numPr>
          <w:ilvl w:val="0"/>
          <w:numId w:val="3"/>
        </w:numPr>
      </w:pPr>
      <w:r>
        <w:t xml:space="preserve">clearly meet the assessment criteria set by the course being studied </w:t>
      </w:r>
    </w:p>
    <w:p w14:paraId="1641D235" w14:textId="77777777" w:rsidR="00CF306F" w:rsidRDefault="00000000">
      <w:pPr>
        <w:numPr>
          <w:ilvl w:val="0"/>
          <w:numId w:val="3"/>
        </w:numPr>
      </w:pPr>
      <w:r>
        <w:t xml:space="preserve">be engaging, well presented, well written and well edited. </w:t>
      </w:r>
    </w:p>
    <w:p w14:paraId="762A06A1" w14:textId="77777777" w:rsidR="00CF306F" w:rsidRDefault="00CF306F">
      <w:pPr>
        <w:ind w:left="270"/>
      </w:pPr>
    </w:p>
    <w:p w14:paraId="454D445A" w14:textId="77777777" w:rsidR="00CF306F" w:rsidRDefault="00000000">
      <w:pPr>
        <w:ind w:left="270"/>
      </w:pPr>
      <w:r>
        <w:t xml:space="preserve">IPEd will appoint a panel of qualified reviewers to judge the prize, and the results will be announced early in 2026. However, please note that if, in the opinion of the judges, none of the entries are at the standard required for the award of this prize, no prize will be awarded. The judges’ decision is final and no correspondence will be entered into. </w:t>
      </w:r>
    </w:p>
    <w:p w14:paraId="4043FFE5" w14:textId="77777777" w:rsidR="00CF306F" w:rsidRDefault="00CF306F">
      <w:pPr>
        <w:ind w:left="270"/>
      </w:pPr>
    </w:p>
    <w:p w14:paraId="0BBCCDCF" w14:textId="77777777" w:rsidR="00CF306F" w:rsidRDefault="00000000">
      <w:pPr>
        <w:pStyle w:val="Heading1"/>
        <w:ind w:left="270"/>
        <w:rPr>
          <w:color w:val="25B2E8"/>
        </w:rPr>
      </w:pPr>
      <w:bookmarkStart w:id="7" w:name="_ix41epqdgqu2" w:colFirst="0" w:colLast="0"/>
      <w:bookmarkEnd w:id="7"/>
      <w:r>
        <w:rPr>
          <w:color w:val="25B2E8"/>
        </w:rPr>
        <w:t xml:space="preserve">KEY DATES </w:t>
      </w:r>
    </w:p>
    <w:p w14:paraId="65303AF7" w14:textId="77777777" w:rsidR="00CF306F" w:rsidRDefault="00CF306F">
      <w:pPr>
        <w:ind w:left="270"/>
      </w:pPr>
    </w:p>
    <w:tbl>
      <w:tblPr>
        <w:tblStyle w:val="a"/>
        <w:tblW w:w="8595" w:type="dxa"/>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4830"/>
      </w:tblGrid>
      <w:tr w:rsidR="00CF306F" w14:paraId="1D7B3520" w14:textId="77777777">
        <w:trPr>
          <w:trHeight w:val="398"/>
        </w:trPr>
        <w:tc>
          <w:tcPr>
            <w:tcW w:w="3765" w:type="dxa"/>
            <w:tcMar>
              <w:top w:w="100" w:type="dxa"/>
              <w:left w:w="100" w:type="dxa"/>
              <w:bottom w:w="100" w:type="dxa"/>
              <w:right w:w="100" w:type="dxa"/>
            </w:tcMar>
          </w:tcPr>
          <w:p w14:paraId="0652FB7D" w14:textId="77777777" w:rsidR="00CF306F" w:rsidRDefault="00000000">
            <w:pPr>
              <w:spacing w:line="240" w:lineRule="auto"/>
            </w:pPr>
            <w:r>
              <w:t xml:space="preserve">Entries open </w:t>
            </w:r>
          </w:p>
        </w:tc>
        <w:tc>
          <w:tcPr>
            <w:tcW w:w="4830" w:type="dxa"/>
            <w:tcMar>
              <w:top w:w="100" w:type="dxa"/>
              <w:left w:w="100" w:type="dxa"/>
              <w:bottom w:w="100" w:type="dxa"/>
              <w:right w:w="100" w:type="dxa"/>
            </w:tcMar>
          </w:tcPr>
          <w:p w14:paraId="38869126" w14:textId="77777777" w:rsidR="00CF306F" w:rsidRDefault="00000000">
            <w:pPr>
              <w:jc w:val="center"/>
            </w:pPr>
            <w:r>
              <w:t>8 September 2025</w:t>
            </w:r>
          </w:p>
        </w:tc>
      </w:tr>
      <w:tr w:rsidR="00CF306F" w14:paraId="7ED2854A" w14:textId="77777777">
        <w:trPr>
          <w:trHeight w:val="381"/>
        </w:trPr>
        <w:tc>
          <w:tcPr>
            <w:tcW w:w="3765" w:type="dxa"/>
            <w:tcMar>
              <w:top w:w="100" w:type="dxa"/>
              <w:left w:w="100" w:type="dxa"/>
              <w:bottom w:w="100" w:type="dxa"/>
              <w:right w:w="100" w:type="dxa"/>
            </w:tcMar>
          </w:tcPr>
          <w:p w14:paraId="1AB1C9B2" w14:textId="77777777" w:rsidR="00CF306F" w:rsidRDefault="00000000">
            <w:pPr>
              <w:spacing w:line="240" w:lineRule="auto"/>
            </w:pPr>
            <w:r>
              <w:t xml:space="preserve">Expressions of interest in judging </w:t>
            </w:r>
          </w:p>
        </w:tc>
        <w:tc>
          <w:tcPr>
            <w:tcW w:w="4830" w:type="dxa"/>
            <w:tcMar>
              <w:top w:w="100" w:type="dxa"/>
              <w:left w:w="100" w:type="dxa"/>
              <w:bottom w:w="100" w:type="dxa"/>
              <w:right w:w="100" w:type="dxa"/>
            </w:tcMar>
          </w:tcPr>
          <w:p w14:paraId="31936691" w14:textId="77777777" w:rsidR="00CF306F" w:rsidRDefault="00000000">
            <w:pPr>
              <w:jc w:val="center"/>
            </w:pPr>
            <w:r>
              <w:t>October 2025</w:t>
            </w:r>
          </w:p>
        </w:tc>
      </w:tr>
      <w:tr w:rsidR="00CF306F" w14:paraId="7BCB592C" w14:textId="77777777">
        <w:trPr>
          <w:trHeight w:val="383"/>
        </w:trPr>
        <w:tc>
          <w:tcPr>
            <w:tcW w:w="3765" w:type="dxa"/>
            <w:tcMar>
              <w:top w:w="100" w:type="dxa"/>
              <w:left w:w="100" w:type="dxa"/>
              <w:bottom w:w="100" w:type="dxa"/>
              <w:right w:w="100" w:type="dxa"/>
            </w:tcMar>
          </w:tcPr>
          <w:p w14:paraId="6D50660F" w14:textId="77777777" w:rsidR="00CF306F" w:rsidRDefault="00000000">
            <w:pPr>
              <w:spacing w:line="240" w:lineRule="auto"/>
            </w:pPr>
            <w:r>
              <w:t xml:space="preserve">Entries close </w:t>
            </w:r>
          </w:p>
        </w:tc>
        <w:tc>
          <w:tcPr>
            <w:tcW w:w="4830" w:type="dxa"/>
            <w:tcMar>
              <w:top w:w="100" w:type="dxa"/>
              <w:left w:w="100" w:type="dxa"/>
              <w:bottom w:w="100" w:type="dxa"/>
              <w:right w:w="100" w:type="dxa"/>
            </w:tcMar>
          </w:tcPr>
          <w:p w14:paraId="40684928" w14:textId="77777777" w:rsidR="00CF306F" w:rsidRDefault="00000000">
            <w:pPr>
              <w:jc w:val="center"/>
            </w:pPr>
            <w:r>
              <w:t>10 November 2025</w:t>
            </w:r>
          </w:p>
        </w:tc>
      </w:tr>
      <w:tr w:rsidR="00CF306F" w14:paraId="52B97AD7" w14:textId="77777777">
        <w:trPr>
          <w:trHeight w:val="384"/>
        </w:trPr>
        <w:tc>
          <w:tcPr>
            <w:tcW w:w="3765" w:type="dxa"/>
            <w:tcMar>
              <w:top w:w="100" w:type="dxa"/>
              <w:left w:w="100" w:type="dxa"/>
              <w:bottom w:w="100" w:type="dxa"/>
              <w:right w:w="100" w:type="dxa"/>
            </w:tcMar>
          </w:tcPr>
          <w:p w14:paraId="4328DE6D" w14:textId="77777777" w:rsidR="00CF306F" w:rsidRDefault="00000000">
            <w:pPr>
              <w:spacing w:line="240" w:lineRule="auto"/>
            </w:pPr>
            <w:r>
              <w:t xml:space="preserve">Winners announced </w:t>
            </w:r>
          </w:p>
        </w:tc>
        <w:tc>
          <w:tcPr>
            <w:tcW w:w="4830" w:type="dxa"/>
            <w:tcMar>
              <w:top w:w="100" w:type="dxa"/>
              <w:left w:w="100" w:type="dxa"/>
              <w:bottom w:w="100" w:type="dxa"/>
              <w:right w:w="100" w:type="dxa"/>
            </w:tcMar>
          </w:tcPr>
          <w:p w14:paraId="11E9D5BD" w14:textId="77777777" w:rsidR="00CF306F" w:rsidRDefault="00000000">
            <w:pPr>
              <w:jc w:val="center"/>
            </w:pPr>
            <w:r>
              <w:t>First quarter of 2026</w:t>
            </w:r>
          </w:p>
        </w:tc>
      </w:tr>
    </w:tbl>
    <w:p w14:paraId="30AA7960" w14:textId="77777777" w:rsidR="00CF306F" w:rsidRDefault="00CF306F">
      <w:pPr>
        <w:ind w:left="270"/>
      </w:pPr>
    </w:p>
    <w:p w14:paraId="16FF279A" w14:textId="77777777" w:rsidR="00CF306F" w:rsidRDefault="00CF306F">
      <w:pPr>
        <w:ind w:left="270"/>
      </w:pPr>
    </w:p>
    <w:p w14:paraId="559EFC9C" w14:textId="77777777" w:rsidR="00CF306F" w:rsidRDefault="00000000">
      <w:pPr>
        <w:pStyle w:val="Heading1"/>
        <w:ind w:left="270"/>
        <w:rPr>
          <w:color w:val="25B2E8"/>
        </w:rPr>
      </w:pPr>
      <w:bookmarkStart w:id="8" w:name="_t5gn0klts40" w:colFirst="0" w:colLast="0"/>
      <w:bookmarkEnd w:id="8"/>
      <w:r>
        <w:rPr>
          <w:color w:val="25B2E8"/>
        </w:rPr>
        <w:t xml:space="preserve">QUESTIONS? </w:t>
      </w:r>
    </w:p>
    <w:p w14:paraId="4F4DD951" w14:textId="77777777" w:rsidR="00CF306F" w:rsidRDefault="00000000">
      <w:pPr>
        <w:ind w:left="270"/>
      </w:pPr>
      <w:r>
        <w:t xml:space="preserve">If you would like more information, please contact Ann Philpott, the chair of the Standing Committee on Awards and Prizes, </w:t>
      </w:r>
      <w:hyperlink r:id="rId11">
        <w:r>
          <w:rPr>
            <w:color w:val="1155CC"/>
            <w:u w:val="single"/>
          </w:rPr>
          <w:t>scap.chair@iped-editors.org</w:t>
        </w:r>
      </w:hyperlink>
      <w:r>
        <w:t>.</w:t>
      </w:r>
    </w:p>
    <w:p w14:paraId="7896E0CC" w14:textId="77777777" w:rsidR="00CF306F" w:rsidRDefault="00CF306F">
      <w:pPr>
        <w:ind w:left="270"/>
      </w:pPr>
    </w:p>
    <w:p w14:paraId="4F3AF349" w14:textId="77777777" w:rsidR="00CF306F" w:rsidRDefault="00CF306F">
      <w:pPr>
        <w:ind w:left="270"/>
      </w:pPr>
    </w:p>
    <w:p w14:paraId="2394170E" w14:textId="77777777" w:rsidR="00CF306F" w:rsidRDefault="00CF306F">
      <w:pPr>
        <w:ind w:left="270"/>
      </w:pPr>
    </w:p>
    <w:p w14:paraId="03453E45" w14:textId="77777777" w:rsidR="00CF306F" w:rsidRDefault="00CF306F">
      <w:pPr>
        <w:ind w:left="270"/>
      </w:pPr>
    </w:p>
    <w:sectPr w:rsidR="00CF306F">
      <w:headerReference w:type="default" r:id="rId12"/>
      <w:footerReference w:type="default" r:id="rId13"/>
      <w:headerReference w:type="first" r:id="rId14"/>
      <w:footerReference w:type="first" r:id="rId15"/>
      <w:pgSz w:w="11900" w:h="16800"/>
      <w:pgMar w:top="1123" w:right="1590" w:bottom="753" w:left="105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CF98" w14:textId="77777777" w:rsidR="0057149D" w:rsidRDefault="0057149D">
      <w:pPr>
        <w:spacing w:line="240" w:lineRule="auto"/>
      </w:pPr>
      <w:r>
        <w:separator/>
      </w:r>
    </w:p>
  </w:endnote>
  <w:endnote w:type="continuationSeparator" w:id="0">
    <w:p w14:paraId="1354E251" w14:textId="77777777" w:rsidR="0057149D" w:rsidRDefault="00571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77D6" w14:textId="77777777" w:rsidR="00CF306F" w:rsidRDefault="00000000">
    <w:pPr>
      <w:jc w:val="center"/>
    </w:pPr>
    <w:r>
      <w:fldChar w:fldCharType="begin"/>
    </w:r>
    <w:r>
      <w:instrText>PAGE</w:instrText>
    </w:r>
    <w:r>
      <w:fldChar w:fldCharType="separate"/>
    </w:r>
    <w:r w:rsidR="00C17FE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9AD5" w14:textId="77777777" w:rsidR="00CF306F" w:rsidRDefault="00000000">
    <w:pPr>
      <w:jc w:val="center"/>
    </w:pPr>
    <w:r>
      <w:fldChar w:fldCharType="begin"/>
    </w:r>
    <w:r>
      <w:instrText>PAGE</w:instrText>
    </w:r>
    <w:r>
      <w:fldChar w:fldCharType="separate"/>
    </w:r>
    <w:r w:rsidR="00C17F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2CADC" w14:textId="77777777" w:rsidR="0057149D" w:rsidRDefault="0057149D">
      <w:pPr>
        <w:spacing w:line="240" w:lineRule="auto"/>
      </w:pPr>
      <w:r>
        <w:separator/>
      </w:r>
    </w:p>
  </w:footnote>
  <w:footnote w:type="continuationSeparator" w:id="0">
    <w:p w14:paraId="00F7E6C9" w14:textId="77777777" w:rsidR="0057149D" w:rsidRDefault="00571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ED27" w14:textId="77777777" w:rsidR="00CF306F" w:rsidRDefault="00CF30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3B5C" w14:textId="77777777" w:rsidR="00CF306F" w:rsidRDefault="00000000">
    <w:pPr>
      <w:spacing w:line="240" w:lineRule="auto"/>
    </w:pPr>
    <w:r>
      <w:rPr>
        <w:noProof/>
      </w:rPr>
      <w:drawing>
        <wp:inline distT="19050" distB="19050" distL="19050" distR="19050" wp14:anchorId="3096B9FD" wp14:editId="2169FD19">
          <wp:extent cx="1543368" cy="8944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3368" cy="89445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6A66"/>
    <w:multiLevelType w:val="multilevel"/>
    <w:tmpl w:val="40149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D44C0"/>
    <w:multiLevelType w:val="multilevel"/>
    <w:tmpl w:val="8116B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983B25"/>
    <w:multiLevelType w:val="multilevel"/>
    <w:tmpl w:val="90885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5686191">
    <w:abstractNumId w:val="2"/>
  </w:num>
  <w:num w:numId="2" w16cid:durableId="1542985203">
    <w:abstractNumId w:val="0"/>
  </w:num>
  <w:num w:numId="3" w16cid:durableId="2121679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6F"/>
    <w:rsid w:val="00531259"/>
    <w:rsid w:val="0057149D"/>
    <w:rsid w:val="00C17FE4"/>
    <w:rsid w:val="00CF3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9949"/>
  <w15:docId w15:val="{87735C1E-8BE6-4706-A567-86B1E461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ped-editors.org/about-editing/editing-research-the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ped-editors.org/about-editing/editing-research-thes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ap.chair@iped-editor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ecretary@iped-editors.org" TargetMode="External"/><Relationship Id="rId4" Type="http://schemas.openxmlformats.org/officeDocument/2006/relationships/webSettings" Target="webSettings.xml"/><Relationship Id="rId9" Type="http://schemas.openxmlformats.org/officeDocument/2006/relationships/hyperlink" Target="https://docs.google.com/document/u/0/d/1Qupwzzt88iXsON5Zzx6NaBFRsopz4JTA8Ld97JXgR3k/e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Fenwick</dc:creator>
  <cp:lastModifiedBy>Kirby Fenwick</cp:lastModifiedBy>
  <cp:revision>2</cp:revision>
  <dcterms:created xsi:type="dcterms:W3CDTF">2025-08-29T01:53:00Z</dcterms:created>
  <dcterms:modified xsi:type="dcterms:W3CDTF">2025-08-29T01:53:00Z</dcterms:modified>
</cp:coreProperties>
</file>